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99E" w:rsidRDefault="004D099E" w:rsidP="004024D3">
      <w:pPr>
        <w:bidi/>
        <w:rPr>
          <w:rFonts w:cs="B Titr"/>
          <w:b/>
          <w:bCs/>
          <w:sz w:val="24"/>
          <w:szCs w:val="32"/>
          <w:rtl/>
          <w:lang w:bidi="fa-IR"/>
        </w:rPr>
      </w:pPr>
      <w:r>
        <w:rPr>
          <w:rFonts w:cs="B Titr" w:hint="cs"/>
          <w:b/>
          <w:bCs/>
          <w:sz w:val="24"/>
          <w:szCs w:val="32"/>
          <w:rtl/>
          <w:lang w:bidi="fa-IR"/>
        </w:rPr>
        <w:t>مقدمه</w:t>
      </w:r>
    </w:p>
    <w:p w:rsidR="004D099E" w:rsidRDefault="004D099E" w:rsidP="004024D3">
      <w:pPr>
        <w:bidi/>
        <w:rPr>
          <w:rtl/>
          <w:lang w:bidi="fa-IR"/>
        </w:rPr>
      </w:pPr>
      <w:r>
        <w:rPr>
          <w:rFonts w:hint="cs"/>
          <w:rtl/>
          <w:lang w:bidi="fa-IR"/>
        </w:rPr>
        <w:t>خودکشی از موضوعات مورد توجه نه تنها بهداشت روان بلکه بهداشت عمومی است. آنچه که مسئله خودکشی و پیشگیری از آن را با اهمیت نموده میتوان به موارد زیر اشاره نمود:</w:t>
      </w:r>
    </w:p>
    <w:p w:rsidR="004D099E" w:rsidRDefault="004D099E" w:rsidP="004024D3">
      <w:pPr>
        <w:pStyle w:val="ListParagraph"/>
        <w:numPr>
          <w:ilvl w:val="0"/>
          <w:numId w:val="1"/>
        </w:numPr>
        <w:bidi/>
        <w:rPr>
          <w:lang w:bidi="fa-IR"/>
        </w:rPr>
      </w:pPr>
      <w:r>
        <w:rPr>
          <w:rFonts w:hint="cs"/>
          <w:rtl/>
          <w:lang w:bidi="fa-IR"/>
        </w:rPr>
        <w:t>سال 2002 بار ناشی از خودکشی 1/5% کل بار بیماریها بود که به از دست دادن 20 میلیون سال عمر منجر شده است.</w:t>
      </w:r>
    </w:p>
    <w:p w:rsidR="004D099E" w:rsidRDefault="004D099E" w:rsidP="004024D3">
      <w:pPr>
        <w:pStyle w:val="ListParagraph"/>
        <w:numPr>
          <w:ilvl w:val="0"/>
          <w:numId w:val="1"/>
        </w:numPr>
        <w:bidi/>
        <w:rPr>
          <w:lang w:bidi="fa-IR"/>
        </w:rPr>
      </w:pPr>
      <w:r>
        <w:rPr>
          <w:rFonts w:hint="cs"/>
          <w:rtl/>
          <w:lang w:bidi="fa-IR"/>
        </w:rPr>
        <w:t>بر اساس گزارش سازمان بهداشت جهانی خودکشی سیزدهمین علت مرگ و در گروه سنی 34-15 سال سومین علت مرگ می باشد.</w:t>
      </w:r>
    </w:p>
    <w:p w:rsidR="004D099E" w:rsidRDefault="004D099E" w:rsidP="004024D3">
      <w:pPr>
        <w:pStyle w:val="ListParagraph"/>
        <w:numPr>
          <w:ilvl w:val="0"/>
          <w:numId w:val="1"/>
        </w:numPr>
        <w:bidi/>
        <w:rPr>
          <w:lang w:bidi="fa-IR"/>
        </w:rPr>
      </w:pPr>
      <w:r>
        <w:rPr>
          <w:rFonts w:hint="cs"/>
          <w:rtl/>
          <w:lang w:bidi="fa-IR"/>
        </w:rPr>
        <w:t>هر 40 ثانیه یک خودکشی رخ می دهد.</w:t>
      </w:r>
    </w:p>
    <w:p w:rsidR="004D099E" w:rsidRDefault="004D099E" w:rsidP="004024D3">
      <w:pPr>
        <w:pStyle w:val="ListParagraph"/>
        <w:numPr>
          <w:ilvl w:val="0"/>
          <w:numId w:val="1"/>
        </w:numPr>
        <w:bidi/>
        <w:rPr>
          <w:lang w:bidi="fa-IR"/>
        </w:rPr>
      </w:pPr>
      <w:r>
        <w:rPr>
          <w:rFonts w:hint="cs"/>
          <w:rtl/>
          <w:lang w:bidi="fa-IR"/>
        </w:rPr>
        <w:t>هفتاد درصد خودکشی های دنیا در کشورهای در حال توسعه رخ میدهد.</w:t>
      </w:r>
    </w:p>
    <w:p w:rsidR="004D099E" w:rsidRDefault="004D099E" w:rsidP="004024D3">
      <w:pPr>
        <w:bidi/>
        <w:ind w:left="360"/>
        <w:rPr>
          <w:rtl/>
          <w:lang w:bidi="fa-IR"/>
        </w:rPr>
      </w:pPr>
      <w:r w:rsidRPr="008E3246">
        <w:rPr>
          <w:rFonts w:hint="cs"/>
          <w:rtl/>
          <w:lang w:bidi="fa-IR"/>
        </w:rPr>
        <w:t>گرچه در کشور ما تا کنون مطالعات علمی و نظام دار معدودی در زمینه خودكشي انجام شده است، اما در عمده موارد، داده‌ها حاکی از یک روند افزایشی در آمار خودكشي خصوصاً دختران و زنان است. به عنوان مثال در یکی از این مطالعات در ایلام، پور شهباز و محمد خانی به بررسی مسائل جوانان 15 تا 24 ساله که در معرض بیش ترین خطر خودکشی قرارداشتند پرداختند. آنها ضمن تائید روند افزایشی نرخ خودکشی، گزارش دادند که بر خلاف الگوی جهانی که مردان 3 برابر زنان خودكشي دارند، در منطقه مورد بررسی، میزان خودكشي  در زنان بالاتر از مردان است (محمد خانی و دوگاهه، 1384).</w:t>
      </w:r>
      <w:r w:rsidRPr="008E3246">
        <w:rPr>
          <w:lang w:bidi="fa-IR"/>
        </w:rPr>
        <w:t xml:space="preserve"> </w:t>
      </w:r>
    </w:p>
    <w:p w:rsidR="004D099E" w:rsidRDefault="004D099E" w:rsidP="004024D3">
      <w:pPr>
        <w:tabs>
          <w:tab w:val="left" w:pos="7260"/>
        </w:tabs>
        <w:bidi/>
        <w:rPr>
          <w:rtl/>
          <w:lang w:bidi="fa-IR"/>
        </w:rPr>
      </w:pPr>
      <w:r>
        <w:rPr>
          <w:rFonts w:hint="cs"/>
          <w:rtl/>
          <w:lang w:bidi="fa-IR"/>
        </w:rPr>
        <w:t>در ایران، خودکشی جزو 10 علت اول مرگ در هر دو جنس می باشد. نظر به اینکه تقریبا تمام خودکشی ها در گروه سنی 30-10 رخ می دهد، نرخ بالای سالهای از دست داده عمر ناشی از خودکشی را خواهیم داشت.</w:t>
      </w:r>
    </w:p>
    <w:p w:rsidR="004D099E" w:rsidRDefault="004D099E" w:rsidP="004024D3">
      <w:pPr>
        <w:pStyle w:val="Title"/>
        <w:tabs>
          <w:tab w:val="left" w:pos="3685"/>
          <w:tab w:val="left" w:pos="7087"/>
        </w:tabs>
        <w:jc w:val="left"/>
        <w:rPr>
          <w:rFonts w:cs="B Lotus"/>
          <w:rtl/>
        </w:rPr>
      </w:pPr>
      <w:r w:rsidRPr="004B277F">
        <w:rPr>
          <w:rFonts w:cs="B Lotus" w:hint="cs"/>
          <w:rtl/>
        </w:rPr>
        <w:t>در کشور ما ن</w:t>
      </w:r>
      <w:r>
        <w:rPr>
          <w:rFonts w:cs="B Lotus" w:hint="cs"/>
          <w:rtl/>
        </w:rPr>
        <w:t xml:space="preserve">رخ خودکشی موفق از سال 1365 تا </w:t>
      </w:r>
      <w:r>
        <w:rPr>
          <w:rFonts w:cs="B Lotus" w:hint="cs"/>
          <w:rtl/>
          <w:lang w:bidi="fa-IR"/>
        </w:rPr>
        <w:t>1390</w:t>
      </w:r>
      <w:r w:rsidRPr="004B277F">
        <w:rPr>
          <w:rFonts w:cs="B Lotus" w:hint="cs"/>
          <w:rtl/>
        </w:rPr>
        <w:t xml:space="preserve"> روندی رو به افزایش داشته است.آخرين آمار ارائه شده توسط سازمان پزشكي قانوني كشور حاكي از آن است كه در سال 1380، 7/5 مورد خودكشي به ازاي هر 100000 مرد و 1/3 خودكشي به ازاي هر 100000 زن در كشور به وقوع پيوسته است</w:t>
      </w:r>
      <w:r>
        <w:rPr>
          <w:rFonts w:cs="B Lotus" w:hint="cs"/>
          <w:rtl/>
        </w:rPr>
        <w:t xml:space="preserve">.طبق آمار هاي اداره سلامت روان وزارت بهداشت ميزان اقدام به خودكشي در سال 1388 تعداد 68 در صد هزار نفر و در سال </w:t>
      </w:r>
      <w:r>
        <w:rPr>
          <w:rFonts w:cs="B Lotus" w:hint="cs"/>
          <w:rtl/>
        </w:rPr>
        <w:lastRenderedPageBreak/>
        <w:t>1389 تعداد 83 در صد هزار نفر بوده است كه روند افزايشي داشته است كه در هر دو سال دانشگاه اروميه بالاترين تعداد اقدام به خودكشي را داشته است.</w:t>
      </w:r>
    </w:p>
    <w:p w:rsidR="004D099E" w:rsidRDefault="004D099E" w:rsidP="004024D3">
      <w:pPr>
        <w:pStyle w:val="Title"/>
        <w:tabs>
          <w:tab w:val="left" w:pos="3685"/>
          <w:tab w:val="left" w:pos="7087"/>
        </w:tabs>
        <w:jc w:val="left"/>
        <w:rPr>
          <w:rFonts w:cs="B Lotus"/>
          <w:rtl/>
        </w:rPr>
      </w:pPr>
    </w:p>
    <w:p w:rsidR="004D099E" w:rsidRDefault="004D099E" w:rsidP="004024D3">
      <w:pPr>
        <w:bidi/>
        <w:rPr>
          <w:rtl/>
          <w:lang w:bidi="fa-IR"/>
        </w:rPr>
      </w:pPr>
      <w:r>
        <w:rPr>
          <w:rFonts w:hint="cs"/>
          <w:rtl/>
          <w:lang w:bidi="fa-IR"/>
        </w:rPr>
        <w:t>از نظر سبب شناسی</w:t>
      </w:r>
      <w:r w:rsidRPr="00E53F72">
        <w:rPr>
          <w:rFonts w:hint="cs"/>
          <w:rtl/>
        </w:rPr>
        <w:t xml:space="preserve"> </w:t>
      </w:r>
      <w:r w:rsidRPr="00E53F72">
        <w:rPr>
          <w:rFonts w:hint="cs"/>
          <w:rtl/>
          <w:lang w:bidi="fa-IR"/>
        </w:rPr>
        <w:t>خودکشی</w:t>
      </w:r>
      <w:r>
        <w:rPr>
          <w:rFonts w:hint="cs"/>
          <w:rtl/>
          <w:lang w:bidi="fa-IR"/>
        </w:rPr>
        <w:t xml:space="preserve"> اختلالی مولتی فاکتوریال بوده و عوامل متعدد روانی، اجتماع، فرهنگی و اقتصادی در بروز آن نقش دارند. در مطالعات کشورهای توسعه یافته نتایج نشان داده اند که حدود 90% افرادی که به علت خودکشی فوت نموده اند حداقل به یکی از اختلالات روانی مبتلا بودند که از میان آنها شایعترین مورد بیماری افسردگی گزارش شده است.</w:t>
      </w:r>
    </w:p>
    <w:p w:rsidR="004D099E" w:rsidRDefault="004D099E" w:rsidP="004024D3">
      <w:pPr>
        <w:bidi/>
        <w:rPr>
          <w:rFonts w:ascii="Arial" w:eastAsia="Times New Roman" w:hAnsi="Arial"/>
          <w:sz w:val="28"/>
          <w:rtl/>
        </w:rPr>
      </w:pPr>
      <w:r>
        <w:rPr>
          <w:rFonts w:ascii="Arial" w:eastAsia="Times New Roman" w:hAnsi="Arial" w:hint="cs"/>
          <w:sz w:val="28"/>
          <w:rtl/>
        </w:rPr>
        <w:t>مطالعات نشان داده که اجراء برنامه های پیشگیری کننده با کنترل و کاهش عوامل خطر زا، میزان خودکشی کاهش یافته و از این رو در کشورهای توسعه یافته و برخی از کشور های در حال توسعه استراتژیهای پیشگیری از خودکشی تدوین شده است. سازمان جهانی بهداشت نیز راهکارهای پیشگیری از خودکشی را به  کشورهای در حال توسعه را پیشنهاد داده است.</w:t>
      </w:r>
    </w:p>
    <w:p w:rsidR="004D099E" w:rsidRDefault="004D099E" w:rsidP="004024D3">
      <w:pPr>
        <w:bidi/>
        <w:jc w:val="both"/>
        <w:rPr>
          <w:rFonts w:ascii="Arial" w:eastAsia="Times New Roman" w:hAnsi="Arial"/>
          <w:sz w:val="28"/>
          <w:rtl/>
        </w:rPr>
      </w:pPr>
      <w:r>
        <w:rPr>
          <w:rFonts w:ascii="Arial" w:eastAsia="Times New Roman" w:hAnsi="Arial" w:hint="cs"/>
          <w:sz w:val="28"/>
          <w:rtl/>
        </w:rPr>
        <w:t>در نمودار زير روند افزايشي آمار خودكشي را از سال 1384 تا 1389 نشان مي دهد.</w:t>
      </w:r>
    </w:p>
    <w:p w:rsidR="004D099E" w:rsidRDefault="004D099E" w:rsidP="004024D3">
      <w:pPr>
        <w:bidi/>
        <w:jc w:val="both"/>
        <w:rPr>
          <w:rFonts w:ascii="Arial" w:eastAsia="Times New Roman" w:hAnsi="Arial"/>
          <w:sz w:val="28"/>
        </w:rPr>
      </w:pPr>
      <w:r w:rsidRPr="00397682">
        <w:rPr>
          <w:lang w:bidi="fa-IR"/>
        </w:rPr>
        <w:object w:dxaOrig="7199" w:dyaOrig="5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91pt" o:ole="">
            <v:imagedata r:id="rId5" o:title=""/>
          </v:shape>
          <o:OLEObject Type="Embed" ProgID="PowerPoint.Slide.12" ShapeID="_x0000_i1025" DrawAspect="Content" ObjectID="_1386396650" r:id="rId6"/>
        </w:object>
      </w:r>
      <w:r>
        <w:rPr>
          <w:rFonts w:ascii="Arial" w:eastAsia="Times New Roman" w:hAnsi="Arial" w:hint="cs"/>
          <w:sz w:val="28"/>
          <w:rtl/>
        </w:rPr>
        <w:t>.</w:t>
      </w:r>
    </w:p>
    <w:p w:rsidR="004D099E" w:rsidRPr="00BA535F" w:rsidRDefault="004D099E" w:rsidP="004024D3">
      <w:pPr>
        <w:pStyle w:val="a"/>
        <w:rPr>
          <w:sz w:val="28"/>
          <w:rtl/>
        </w:rPr>
      </w:pPr>
      <w:r w:rsidRPr="00BA535F">
        <w:rPr>
          <w:sz w:val="28"/>
          <w:rtl/>
        </w:rPr>
        <w:lastRenderedPageBreak/>
        <w:t>اداره سلامت روان وزارت بهداشت</w:t>
      </w:r>
      <w:r>
        <w:rPr>
          <w:sz w:val="28"/>
          <w:rtl/>
        </w:rPr>
        <w:t>،</w:t>
      </w:r>
      <w:r w:rsidRPr="00BA535F">
        <w:rPr>
          <w:sz w:val="28"/>
          <w:rtl/>
        </w:rPr>
        <w:t xml:space="preserve"> درمان و آموزش پزشكي در سال 1378، در راستاي انجام وظايف محوله خويش اقدام به تدوين برنامه ادغام پيشگيري اوليه از خودكشي در نظام مراقبت</w:t>
      </w:r>
      <w:r>
        <w:rPr>
          <w:rFonts w:hint="cs"/>
          <w:sz w:val="28"/>
          <w:rtl/>
        </w:rPr>
        <w:t xml:space="preserve"> </w:t>
      </w:r>
      <w:r w:rsidRPr="00BA535F">
        <w:rPr>
          <w:sz w:val="28"/>
          <w:rtl/>
        </w:rPr>
        <w:t xml:space="preserve">هاي بهداشتي اوليه </w:t>
      </w:r>
      <w:r w:rsidRPr="00BA535F">
        <w:rPr>
          <w:rFonts w:hint="cs"/>
          <w:sz w:val="28"/>
          <w:rtl/>
        </w:rPr>
        <w:t xml:space="preserve">با تاکید بر درمان افسردگی </w:t>
      </w:r>
      <w:r w:rsidRPr="00BA535F">
        <w:rPr>
          <w:sz w:val="28"/>
          <w:rtl/>
        </w:rPr>
        <w:t>نمود، اين برنامه با اهداف كلي</w:t>
      </w:r>
      <w:r w:rsidRPr="00BA535F">
        <w:rPr>
          <w:rFonts w:hint="cs"/>
          <w:sz w:val="28"/>
          <w:rtl/>
        </w:rPr>
        <w:t xml:space="preserve"> 1</w:t>
      </w:r>
      <w:r w:rsidRPr="00BA535F">
        <w:rPr>
          <w:sz w:val="28"/>
          <w:rtl/>
        </w:rPr>
        <w:t xml:space="preserve">- فراهم آوردن خدمات بهداشت روان و قابل دستيابي براي </w:t>
      </w:r>
      <w:r w:rsidRPr="00BA535F">
        <w:rPr>
          <w:rFonts w:hint="cs"/>
          <w:sz w:val="28"/>
          <w:rtl/>
        </w:rPr>
        <w:t xml:space="preserve">بیماران افسرده و </w:t>
      </w:r>
      <w:r w:rsidRPr="00BA535F">
        <w:rPr>
          <w:sz w:val="28"/>
          <w:rtl/>
        </w:rPr>
        <w:t>افرادي كه قصد اقدام به خودكشي داشته و يا اقدام نموده</w:t>
      </w:r>
      <w:r>
        <w:rPr>
          <w:sz w:val="28"/>
          <w:rtl/>
        </w:rPr>
        <w:t xml:space="preserve">‌اند </w:t>
      </w:r>
      <w:r>
        <w:rPr>
          <w:rFonts w:hint="cs"/>
          <w:sz w:val="28"/>
          <w:rtl/>
        </w:rPr>
        <w:t>و</w:t>
      </w:r>
      <w:r w:rsidRPr="00BA535F">
        <w:rPr>
          <w:rFonts w:hint="cs"/>
          <w:sz w:val="28"/>
          <w:rtl/>
        </w:rPr>
        <w:t xml:space="preserve"> 2- </w:t>
      </w:r>
      <w:r w:rsidRPr="00BA535F">
        <w:rPr>
          <w:sz w:val="28"/>
          <w:rtl/>
        </w:rPr>
        <w:t>كاهش موارد اقدام به خودكشي و كاهش مرگ و مير ناشي از آن</w:t>
      </w:r>
      <w:r w:rsidRPr="00BA535F">
        <w:rPr>
          <w:rFonts w:hint="cs"/>
          <w:sz w:val="28"/>
          <w:rtl/>
        </w:rPr>
        <w:t xml:space="preserve"> آغاز گردید. </w:t>
      </w:r>
      <w:r w:rsidRPr="00BA535F">
        <w:rPr>
          <w:sz w:val="28"/>
          <w:rtl/>
        </w:rPr>
        <w:t>اين برنامه از سال 138</w:t>
      </w:r>
      <w:r w:rsidRPr="00BA535F">
        <w:rPr>
          <w:rFonts w:hint="cs"/>
          <w:sz w:val="28"/>
          <w:rtl/>
        </w:rPr>
        <w:t>0</w:t>
      </w:r>
      <w:r w:rsidRPr="00BA535F">
        <w:rPr>
          <w:sz w:val="28"/>
          <w:rtl/>
        </w:rPr>
        <w:t xml:space="preserve"> در چهار دانشگاه علوم پزشكي و خدمات بهداشتي درماني ايران، كاشان، ايلام و كرمانشاه ب</w:t>
      </w:r>
      <w:r>
        <w:rPr>
          <w:rFonts w:hint="cs"/>
          <w:sz w:val="28"/>
          <w:rtl/>
        </w:rPr>
        <w:t>ه</w:t>
      </w:r>
      <w:r w:rsidRPr="00BA535F">
        <w:rPr>
          <w:sz w:val="28"/>
          <w:rtl/>
        </w:rPr>
        <w:t xml:space="preserve"> اجرا درآمد</w:t>
      </w:r>
      <w:r w:rsidRPr="00BA535F">
        <w:rPr>
          <w:rFonts w:hint="cs"/>
          <w:sz w:val="28"/>
          <w:rtl/>
        </w:rPr>
        <w:t>.</w:t>
      </w:r>
    </w:p>
    <w:p w:rsidR="004D099E" w:rsidRPr="00BA535F" w:rsidRDefault="004D099E" w:rsidP="004024D3">
      <w:pPr>
        <w:pStyle w:val="a"/>
        <w:rPr>
          <w:rFonts w:ascii="Arial" w:hAnsi="Arial"/>
          <w:sz w:val="28"/>
          <w:rtl/>
        </w:rPr>
      </w:pPr>
      <w:r w:rsidRPr="00BA535F">
        <w:rPr>
          <w:rFonts w:ascii="Arial" w:hAnsi="Arial" w:hint="cs"/>
          <w:sz w:val="28"/>
          <w:rtl/>
        </w:rPr>
        <w:t xml:space="preserve">  انجام این مطالعه در 4 شهرستان مزبور با وجود حصول نتایج مطلوب در کاهش نرخ خودکشی</w:t>
      </w:r>
      <w:r>
        <w:rPr>
          <w:rFonts w:ascii="Arial" w:hAnsi="Arial" w:hint="cs"/>
          <w:sz w:val="28"/>
          <w:rtl/>
        </w:rPr>
        <w:t>،</w:t>
      </w:r>
      <w:r w:rsidRPr="00BA535F">
        <w:rPr>
          <w:rFonts w:ascii="Arial" w:hAnsi="Arial" w:hint="cs"/>
          <w:sz w:val="28"/>
          <w:rtl/>
        </w:rPr>
        <w:t xml:space="preserve"> </w:t>
      </w:r>
      <w:r>
        <w:rPr>
          <w:rFonts w:ascii="Arial" w:hAnsi="Arial" w:hint="cs"/>
          <w:sz w:val="28"/>
          <w:rtl/>
        </w:rPr>
        <w:t>به</w:t>
      </w:r>
      <w:r w:rsidRPr="00BA535F">
        <w:rPr>
          <w:rFonts w:ascii="Arial" w:hAnsi="Arial" w:hint="cs"/>
          <w:sz w:val="28"/>
          <w:rtl/>
        </w:rPr>
        <w:t xml:space="preserve"> سه </w:t>
      </w:r>
      <w:r>
        <w:rPr>
          <w:rFonts w:ascii="Arial" w:hAnsi="Arial" w:hint="cs"/>
          <w:sz w:val="28"/>
          <w:rtl/>
        </w:rPr>
        <w:t>دلیل زیر اثر بخشی معتبر این استراتژی را تا حدی که مسئولین را برای ادغام آن در شبکه بهداشت اولیه متقاعد نماید، نداشت:</w:t>
      </w:r>
      <w:r w:rsidRPr="00BA535F">
        <w:rPr>
          <w:rFonts w:ascii="Arial" w:hAnsi="Arial" w:hint="cs"/>
          <w:sz w:val="28"/>
          <w:rtl/>
        </w:rPr>
        <w:t xml:space="preserve">  </w:t>
      </w:r>
    </w:p>
    <w:p w:rsidR="004D099E" w:rsidRPr="00BA535F" w:rsidRDefault="004D099E" w:rsidP="004024D3">
      <w:pPr>
        <w:pStyle w:val="a"/>
        <w:numPr>
          <w:ilvl w:val="0"/>
          <w:numId w:val="2"/>
        </w:numPr>
        <w:tabs>
          <w:tab w:val="clear" w:pos="1004"/>
          <w:tab w:val="num" w:pos="662"/>
        </w:tabs>
        <w:ind w:left="662" w:hanging="378"/>
      </w:pPr>
      <w:r w:rsidRPr="00BA535F">
        <w:rPr>
          <w:rFonts w:ascii="Arial" w:hAnsi="Arial" w:hint="cs"/>
          <w:rtl/>
        </w:rPr>
        <w:t xml:space="preserve">فقدان </w:t>
      </w:r>
      <w:r w:rsidRPr="00BA535F">
        <w:rPr>
          <w:rFonts w:hint="cs"/>
          <w:rtl/>
        </w:rPr>
        <w:t>گزارش مکتوب از نتایج طرح</w:t>
      </w:r>
    </w:p>
    <w:p w:rsidR="004D099E" w:rsidRPr="00BA535F" w:rsidRDefault="004D099E" w:rsidP="004024D3">
      <w:pPr>
        <w:pStyle w:val="a"/>
        <w:numPr>
          <w:ilvl w:val="0"/>
          <w:numId w:val="2"/>
        </w:numPr>
        <w:tabs>
          <w:tab w:val="clear" w:pos="1004"/>
          <w:tab w:val="num" w:pos="662"/>
        </w:tabs>
        <w:ind w:left="662" w:hanging="378"/>
      </w:pPr>
      <w:r w:rsidRPr="00BA535F">
        <w:rPr>
          <w:rFonts w:hint="cs"/>
          <w:rtl/>
        </w:rPr>
        <w:t>فقدان متدول</w:t>
      </w:r>
      <w:r>
        <w:rPr>
          <w:rFonts w:hint="cs"/>
          <w:rtl/>
        </w:rPr>
        <w:t>و</w:t>
      </w:r>
      <w:r w:rsidRPr="00BA535F">
        <w:rPr>
          <w:rFonts w:hint="cs"/>
          <w:rtl/>
        </w:rPr>
        <w:t>ژی مدون در اجرای طرح</w:t>
      </w:r>
    </w:p>
    <w:p w:rsidR="004D099E" w:rsidRPr="00792D0E" w:rsidRDefault="004D099E" w:rsidP="004024D3">
      <w:pPr>
        <w:pStyle w:val="a"/>
        <w:numPr>
          <w:ilvl w:val="0"/>
          <w:numId w:val="2"/>
        </w:numPr>
        <w:tabs>
          <w:tab w:val="clear" w:pos="1004"/>
          <w:tab w:val="num" w:pos="662"/>
        </w:tabs>
        <w:ind w:left="662" w:hanging="378"/>
      </w:pPr>
      <w:r w:rsidRPr="00792D0E">
        <w:rPr>
          <w:rFonts w:hint="cs"/>
          <w:rtl/>
        </w:rPr>
        <w:t>عدم کاهش نرخ خودکشی در یکی از شهرستان</w:t>
      </w:r>
      <w:r>
        <w:rPr>
          <w:rFonts w:hint="cs"/>
          <w:rtl/>
        </w:rPr>
        <w:t xml:space="preserve">‌‌ها </w:t>
      </w:r>
      <w:r w:rsidRPr="00792D0E">
        <w:rPr>
          <w:rFonts w:hint="cs"/>
          <w:rtl/>
        </w:rPr>
        <w:t>از 4 شهرستان</w:t>
      </w:r>
    </w:p>
    <w:p w:rsidR="004D099E" w:rsidRDefault="004D099E" w:rsidP="004024D3">
      <w:pPr>
        <w:pStyle w:val="a"/>
        <w:rPr>
          <w:rtl/>
        </w:rPr>
      </w:pPr>
      <w:r>
        <w:rPr>
          <w:rFonts w:ascii="Arial" w:hAnsi="Arial" w:hint="cs"/>
          <w:rtl/>
        </w:rPr>
        <w:t xml:space="preserve"> </w:t>
      </w:r>
      <w:r>
        <w:rPr>
          <w:rFonts w:hint="cs"/>
          <w:rtl/>
        </w:rPr>
        <w:t xml:space="preserve">از این رو ادغام برنامه "پیشگیری از خودکشی مبتنی بر آموزش پزشکان عمومی برای تشخیص و درمان افسردگی" را اقدامی زودرس دانسته و نیاز به بررسی کامل آن با متدولوژی مدون و هدفمند احساس گردید تا پس از ارایه نتایج طرح پیشگیری از خودکشی در شهرستان خرم آباد، در خصوص ادغام آن در شبکه </w:t>
      </w:r>
      <w:r>
        <w:t>PHC</w:t>
      </w:r>
      <w:r>
        <w:rPr>
          <w:rFonts w:hint="cs"/>
          <w:rtl/>
        </w:rPr>
        <w:t xml:space="preserve"> به عنوان یک طرح ملی تصمیم</w:t>
      </w:r>
      <w:r>
        <w:rPr>
          <w:rtl/>
        </w:rPr>
        <w:softHyphen/>
      </w:r>
      <w:r>
        <w:rPr>
          <w:rFonts w:hint="cs"/>
          <w:rtl/>
        </w:rPr>
        <w:t>گیری مجدد به عمل آید.</w:t>
      </w:r>
    </w:p>
    <w:p w:rsidR="004D099E" w:rsidRDefault="003072D5" w:rsidP="004024D3">
      <w:pPr>
        <w:pStyle w:val="a"/>
        <w:rPr>
          <w:rtl/>
        </w:rPr>
      </w:pPr>
      <w:r>
        <w:rPr>
          <w:noProof/>
          <w:rtl/>
          <w:lang w:bidi="ar-SA"/>
        </w:rPr>
        <w:pict>
          <v:shapetype id="_x0000_t202" coordsize="21600,21600" o:spt="202" path="m,l,21600r21600,l21600,xe">
            <v:stroke joinstyle="miter"/>
            <v:path gradientshapeok="t" o:connecttype="rect"/>
          </v:shapetype>
          <v:shape id="_x0000_s1026" type="#_x0000_t202" style="position:absolute;left:0;text-align:left;margin-left:182.35pt;margin-top:53.2pt;width:72.3pt;height:25.5pt;z-index:251660288" strokecolor="white">
            <v:textbox>
              <w:txbxContent>
                <w:p w:rsidR="004D099E" w:rsidRPr="006A0CCD" w:rsidRDefault="004D099E" w:rsidP="004908A8"/>
              </w:txbxContent>
            </v:textbox>
            <w10:wrap anchorx="page"/>
          </v:shape>
        </w:pict>
      </w:r>
      <w:r w:rsidR="004D099E">
        <w:rPr>
          <w:rFonts w:hint="cs"/>
          <w:rtl/>
        </w:rPr>
        <w:t>از این رو، همان طرح مجدداً بازنگری و تدوین شد و در شهرستان خرم آباد با در نظر گرفتن شهرستان کوهدشت به عنوان گروه کنترل به اجرا گذاشته شد..</w:t>
      </w:r>
    </w:p>
    <w:p w:rsidR="004D099E" w:rsidRDefault="004D099E" w:rsidP="004024D3">
      <w:pPr>
        <w:pStyle w:val="a"/>
        <w:rPr>
          <w:rtl/>
        </w:rPr>
      </w:pPr>
      <w:r>
        <w:rPr>
          <w:rFonts w:hint="cs"/>
          <w:rtl/>
        </w:rPr>
        <w:t>كه طرح فوق موثر بوده و آمار خودكشي در خرم آباد كاهش چشمگيري نسبت به قبل از اجراي طرح داشته است.</w:t>
      </w:r>
    </w:p>
    <w:p w:rsidR="004D099E" w:rsidRDefault="004D099E" w:rsidP="004024D3">
      <w:pPr>
        <w:pStyle w:val="a"/>
        <w:rPr>
          <w:rtl/>
        </w:rPr>
      </w:pPr>
    </w:p>
    <w:sectPr w:rsidR="004D099E" w:rsidSect="004D099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Lotus">
    <w:panose1 w:val="00000400000000000000"/>
    <w:charset w:val="B2"/>
    <w:family w:val="auto"/>
    <w:pitch w:val="variable"/>
    <w:sig w:usb0="00002001" w:usb1="80000000" w:usb2="00000008" w:usb3="00000000" w:csb0="00000040" w:csb1="00000000"/>
  </w:font>
  <w:font w:name="Divani Mazar">
    <w:charset w:val="B2"/>
    <w:family w:val="auto"/>
    <w:pitch w:val="variable"/>
    <w:sig w:usb0="00006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85FCB"/>
    <w:multiLevelType w:val="hybridMultilevel"/>
    <w:tmpl w:val="818EA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126700"/>
    <w:multiLevelType w:val="hybridMultilevel"/>
    <w:tmpl w:val="5B66D55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97682"/>
    <w:rsid w:val="0007364F"/>
    <w:rsid w:val="001249C1"/>
    <w:rsid w:val="00200132"/>
    <w:rsid w:val="003072D5"/>
    <w:rsid w:val="003570A6"/>
    <w:rsid w:val="00397682"/>
    <w:rsid w:val="004908A8"/>
    <w:rsid w:val="004D099E"/>
    <w:rsid w:val="00614A0D"/>
    <w:rsid w:val="0062774B"/>
    <w:rsid w:val="006A7CC1"/>
    <w:rsid w:val="00745551"/>
    <w:rsid w:val="00941477"/>
    <w:rsid w:val="00A134A2"/>
    <w:rsid w:val="00A20145"/>
    <w:rsid w:val="00CD3318"/>
    <w:rsid w:val="00D00EC9"/>
    <w:rsid w:val="00D61BDA"/>
    <w:rsid w:val="00ED1723"/>
    <w:rsid w:val="00EF39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682"/>
    <w:rPr>
      <w:rFonts w:ascii="Calibri" w:eastAsia="Calibri" w:hAnsi="Calibri" w:cs="B Lotu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682"/>
    <w:pPr>
      <w:ind w:left="720"/>
      <w:contextualSpacing/>
    </w:pPr>
  </w:style>
  <w:style w:type="paragraph" w:styleId="Title">
    <w:name w:val="Title"/>
    <w:basedOn w:val="Normal"/>
    <w:link w:val="TitleChar"/>
    <w:qFormat/>
    <w:rsid w:val="00397682"/>
    <w:pPr>
      <w:bidi/>
      <w:spacing w:after="0" w:line="240" w:lineRule="auto"/>
      <w:jc w:val="center"/>
    </w:pPr>
    <w:rPr>
      <w:rFonts w:ascii="Times New Roman" w:eastAsia="Times New Roman" w:hAnsi="Times New Roman" w:cs="Divani Mazar"/>
      <w:sz w:val="20"/>
    </w:rPr>
  </w:style>
  <w:style w:type="character" w:customStyle="1" w:styleId="TitleChar">
    <w:name w:val="Title Char"/>
    <w:basedOn w:val="DefaultParagraphFont"/>
    <w:link w:val="Title"/>
    <w:rsid w:val="00397682"/>
    <w:rPr>
      <w:rFonts w:ascii="Times New Roman" w:eastAsia="Times New Roman" w:hAnsi="Times New Roman" w:cs="Divani Mazar"/>
      <w:sz w:val="20"/>
      <w:szCs w:val="28"/>
    </w:rPr>
  </w:style>
  <w:style w:type="paragraph" w:styleId="BalloonText">
    <w:name w:val="Balloon Text"/>
    <w:basedOn w:val="Normal"/>
    <w:link w:val="BalloonTextChar"/>
    <w:uiPriority w:val="99"/>
    <w:semiHidden/>
    <w:unhideWhenUsed/>
    <w:rsid w:val="006A7C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CC1"/>
    <w:rPr>
      <w:rFonts w:ascii="Tahoma" w:eastAsia="Calibri" w:hAnsi="Tahoma" w:cs="Tahoma"/>
      <w:sz w:val="16"/>
      <w:szCs w:val="16"/>
    </w:rPr>
  </w:style>
  <w:style w:type="paragraph" w:customStyle="1" w:styleId="a">
    <w:name w:val="متن"/>
    <w:basedOn w:val="Normal"/>
    <w:link w:val="Char"/>
    <w:rsid w:val="004908A8"/>
    <w:pPr>
      <w:widowControl w:val="0"/>
      <w:bidi/>
      <w:spacing w:after="0" w:line="600" w:lineRule="exact"/>
      <w:ind w:firstLine="284"/>
      <w:jc w:val="lowKashida"/>
    </w:pPr>
    <w:rPr>
      <w:rFonts w:ascii="Times New Roman" w:eastAsia="Times New Roman" w:hAnsi="Times New Roman"/>
      <w:sz w:val="24"/>
      <w:lang w:bidi="fa-IR"/>
    </w:rPr>
  </w:style>
  <w:style w:type="character" w:customStyle="1" w:styleId="Char">
    <w:name w:val="متن Char"/>
    <w:basedOn w:val="DefaultParagraphFont"/>
    <w:link w:val="a"/>
    <w:rsid w:val="004908A8"/>
    <w:rPr>
      <w:rFonts w:ascii="Times New Roman" w:eastAsia="Times New Roman" w:hAnsi="Times New Roman" w:cs="B Lotus"/>
      <w:sz w:val="24"/>
      <w:szCs w:val="28"/>
      <w:lang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PowerPoint_Slide1.sl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3313</Characters>
  <Application>Microsoft Office Word</Application>
  <DocSecurity>0</DocSecurity>
  <Lines>27</Lines>
  <Paragraphs>7</Paragraphs>
  <ScaleCrop>false</ScaleCrop>
  <Company>Office07</Company>
  <LinksUpToDate>false</LinksUpToDate>
  <CharactersWithSpaces>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ghayoomi</dc:creator>
  <cp:keywords/>
  <cp:lastModifiedBy>ghayoomi</cp:lastModifiedBy>
  <cp:revision>2</cp:revision>
  <dcterms:created xsi:type="dcterms:W3CDTF">2011-12-24T05:52:00Z</dcterms:created>
  <dcterms:modified xsi:type="dcterms:W3CDTF">2011-12-26T05:54:00Z</dcterms:modified>
</cp:coreProperties>
</file>